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2CE24" w14:textId="6E36E6E7" w:rsidR="00587355" w:rsidRPr="00780C61" w:rsidRDefault="00E92582">
      <w:pPr>
        <w:rPr>
          <w:b/>
          <w:bCs/>
          <w:sz w:val="40"/>
          <w:szCs w:val="40"/>
        </w:rPr>
      </w:pPr>
      <w:r w:rsidRPr="00780C61">
        <w:rPr>
          <w:b/>
          <w:bCs/>
          <w:sz w:val="40"/>
          <w:szCs w:val="40"/>
        </w:rPr>
        <w:t>Online Teaching Using the Metaverse- The Next Level Zoom Application</w:t>
      </w:r>
      <w:r w:rsidR="00780C61" w:rsidRPr="00780C61">
        <w:rPr>
          <w:b/>
          <w:bCs/>
          <w:sz w:val="40"/>
          <w:szCs w:val="40"/>
        </w:rPr>
        <w:t xml:space="preserve"> You Will Design Science Lessons In</w:t>
      </w:r>
    </w:p>
    <w:p w14:paraId="6A86EEF9" w14:textId="77777777" w:rsidR="00E92582" w:rsidRPr="00E92582" w:rsidRDefault="00E92582">
      <w:pPr>
        <w:rPr>
          <w:b/>
          <w:bCs/>
          <w:sz w:val="28"/>
          <w:szCs w:val="28"/>
        </w:rPr>
      </w:pPr>
    </w:p>
    <w:p w14:paraId="719941DB" w14:textId="77777777" w:rsidR="00E92582" w:rsidRPr="00E92582" w:rsidRDefault="00E92582" w:rsidP="00E92582">
      <w:pPr>
        <w:spacing w:after="0" w:line="240" w:lineRule="auto"/>
        <w:rPr>
          <w:rFonts w:ascii="Times New Roman" w:eastAsia="Times New Roman" w:hAnsi="Times New Roman" w:cs="Times New Roman"/>
          <w:color w:val="000000"/>
          <w:sz w:val="27"/>
          <w:szCs w:val="27"/>
        </w:rPr>
      </w:pPr>
      <w:r w:rsidRPr="00E92582">
        <w:rPr>
          <w:rFonts w:ascii="Times New Roman" w:eastAsia="Times New Roman" w:hAnsi="Times New Roman" w:cs="Times New Roman"/>
          <w:noProof/>
          <w:color w:val="0000FF"/>
          <w:sz w:val="27"/>
          <w:szCs w:val="27"/>
        </w:rPr>
        <w:drawing>
          <wp:inline distT="0" distB="0" distL="0" distR="0" wp14:anchorId="53B1A86F" wp14:editId="61978D4E">
            <wp:extent cx="3203575" cy="505460"/>
            <wp:effectExtent l="0" t="0" r="0" b="8890"/>
            <wp:docPr id="2" name="Picture 2" descr="Campus Technolog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us Technolog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3575" cy="505460"/>
                    </a:xfrm>
                    <a:prstGeom prst="rect">
                      <a:avLst/>
                    </a:prstGeom>
                    <a:noFill/>
                    <a:ln>
                      <a:noFill/>
                    </a:ln>
                  </pic:spPr>
                </pic:pic>
              </a:graphicData>
            </a:graphic>
          </wp:inline>
        </w:drawing>
      </w:r>
    </w:p>
    <w:p w14:paraId="1F80689E" w14:textId="77777777" w:rsidR="00E92582" w:rsidRPr="00E92582" w:rsidRDefault="00E92582" w:rsidP="00E92582">
      <w:pPr>
        <w:spacing w:before="100" w:beforeAutospacing="1" w:after="100" w:afterAutospacing="1" w:line="240" w:lineRule="auto"/>
        <w:rPr>
          <w:rFonts w:ascii="Times New Roman" w:eastAsia="Times New Roman" w:hAnsi="Times New Roman" w:cs="Times New Roman"/>
          <w:color w:val="000000"/>
          <w:sz w:val="27"/>
          <w:szCs w:val="27"/>
        </w:rPr>
      </w:pPr>
      <w:r w:rsidRPr="00E92582">
        <w:rPr>
          <w:rFonts w:ascii="Times New Roman" w:eastAsia="Times New Roman" w:hAnsi="Times New Roman" w:cs="Times New Roman"/>
          <w:color w:val="000000"/>
          <w:sz w:val="27"/>
          <w:szCs w:val="27"/>
        </w:rPr>
        <w:t>Digital Worlds</w:t>
      </w:r>
    </w:p>
    <w:p w14:paraId="1C3A4B32" w14:textId="004A0013" w:rsidR="00E92582" w:rsidRPr="00E92582" w:rsidRDefault="00E92582" w:rsidP="00E9258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2582">
        <w:rPr>
          <w:rFonts w:ascii="Times New Roman" w:eastAsia="Times New Roman" w:hAnsi="Times New Roman" w:cs="Times New Roman"/>
          <w:b/>
          <w:bCs/>
          <w:color w:val="000000"/>
          <w:sz w:val="27"/>
          <w:szCs w:val="27"/>
        </w:rPr>
        <w:t xml:space="preserve">By 2026, 1 in 4 </w:t>
      </w:r>
      <w:r w:rsidRPr="001E7258">
        <w:rPr>
          <w:rFonts w:ascii="Times New Roman" w:eastAsia="Times New Roman" w:hAnsi="Times New Roman" w:cs="Times New Roman"/>
          <w:b/>
          <w:bCs/>
          <w:i/>
          <w:iCs/>
          <w:color w:val="000000"/>
          <w:sz w:val="27"/>
          <w:szCs w:val="27"/>
        </w:rPr>
        <w:t>Students and Teachers</w:t>
      </w:r>
      <w:bookmarkStart w:id="0" w:name="_GoBack"/>
      <w:bookmarkEnd w:id="0"/>
      <w:r w:rsidRPr="00E92582">
        <w:rPr>
          <w:rFonts w:ascii="Times New Roman" w:eastAsia="Times New Roman" w:hAnsi="Times New Roman" w:cs="Times New Roman"/>
          <w:b/>
          <w:bCs/>
          <w:color w:val="000000"/>
          <w:sz w:val="27"/>
          <w:szCs w:val="27"/>
        </w:rPr>
        <w:t xml:space="preserve"> Will Spend at Least 1 Hour Per Day in the Metaverse</w:t>
      </w:r>
    </w:p>
    <w:p w14:paraId="03636FD2" w14:textId="77777777" w:rsidR="00E92582" w:rsidRPr="00E92582" w:rsidRDefault="00E92582" w:rsidP="00E925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92582">
        <w:rPr>
          <w:rFonts w:ascii="Times New Roman" w:eastAsia="Times New Roman" w:hAnsi="Times New Roman" w:cs="Times New Roman"/>
          <w:color w:val="000000"/>
          <w:sz w:val="27"/>
          <w:szCs w:val="27"/>
        </w:rPr>
        <w:t>By </w:t>
      </w:r>
      <w:hyperlink r:id="rId7" w:history="1">
        <w:r w:rsidRPr="00E92582">
          <w:rPr>
            <w:rFonts w:ascii="Times New Roman" w:eastAsia="Times New Roman" w:hAnsi="Times New Roman" w:cs="Times New Roman"/>
            <w:color w:val="0000FF"/>
            <w:sz w:val="27"/>
            <w:szCs w:val="27"/>
            <w:u w:val="single"/>
          </w:rPr>
          <w:t>Rhea Kelly</w:t>
        </w:r>
      </w:hyperlink>
    </w:p>
    <w:p w14:paraId="18C576AD" w14:textId="77777777" w:rsidR="00E92582" w:rsidRPr="00E92582" w:rsidRDefault="00E92582" w:rsidP="00E925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92582">
        <w:rPr>
          <w:rFonts w:ascii="Times New Roman" w:eastAsia="Times New Roman" w:hAnsi="Times New Roman" w:cs="Times New Roman"/>
          <w:color w:val="000000"/>
          <w:sz w:val="27"/>
          <w:szCs w:val="27"/>
        </w:rPr>
        <w:t>03/02/22</w:t>
      </w:r>
    </w:p>
    <w:p w14:paraId="6A6684D7" w14:textId="77777777" w:rsidR="00E92582" w:rsidRPr="00E92582" w:rsidRDefault="00E92582" w:rsidP="00E92582">
      <w:pPr>
        <w:spacing w:after="0" w:line="240" w:lineRule="auto"/>
        <w:rPr>
          <w:rFonts w:ascii="Times New Roman" w:eastAsia="Times New Roman" w:hAnsi="Times New Roman" w:cs="Times New Roman"/>
          <w:color w:val="000000"/>
          <w:sz w:val="27"/>
          <w:szCs w:val="27"/>
        </w:rPr>
      </w:pPr>
      <w:r w:rsidRPr="00E92582">
        <w:rPr>
          <w:rFonts w:ascii="Times New Roman" w:eastAsia="Times New Roman" w:hAnsi="Times New Roman" w:cs="Times New Roman"/>
          <w:noProof/>
          <w:color w:val="000000"/>
          <w:sz w:val="27"/>
          <w:szCs w:val="27"/>
        </w:rPr>
        <w:drawing>
          <wp:inline distT="0" distB="0" distL="0" distR="0" wp14:anchorId="0E14C128" wp14:editId="359F3220">
            <wp:extent cx="3804782" cy="1975871"/>
            <wp:effectExtent l="0" t="0" r="5715" b="5715"/>
            <wp:docPr id="3" name="Picture 3" descr="virtual re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tual rea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890" cy="2014876"/>
                    </a:xfrm>
                    <a:prstGeom prst="rect">
                      <a:avLst/>
                    </a:prstGeom>
                    <a:noFill/>
                    <a:ln>
                      <a:noFill/>
                    </a:ln>
                  </pic:spPr>
                </pic:pic>
              </a:graphicData>
            </a:graphic>
          </wp:inline>
        </w:drawing>
      </w:r>
    </w:p>
    <w:p w14:paraId="7A031C92" w14:textId="77777777" w:rsidR="00E92582" w:rsidRPr="00E92582" w:rsidRDefault="00E92582" w:rsidP="00E92582">
      <w:pPr>
        <w:spacing w:before="100" w:beforeAutospacing="1" w:after="100" w:afterAutospacing="1" w:line="240" w:lineRule="auto"/>
        <w:rPr>
          <w:rFonts w:ascii="Times New Roman" w:eastAsia="Times New Roman" w:hAnsi="Times New Roman" w:cs="Times New Roman"/>
          <w:color w:val="000000"/>
          <w:sz w:val="27"/>
          <w:szCs w:val="27"/>
        </w:rPr>
      </w:pPr>
      <w:hyperlink r:id="rId9" w:tgtFrame="_blank" w:history="1">
        <w:r w:rsidRPr="00E92582">
          <w:rPr>
            <w:rFonts w:ascii="Times New Roman" w:eastAsia="Times New Roman" w:hAnsi="Times New Roman" w:cs="Times New Roman"/>
            <w:color w:val="0000FF"/>
            <w:sz w:val="27"/>
            <w:szCs w:val="27"/>
            <w:u w:val="single"/>
          </w:rPr>
          <w:t>Gartner</w:t>
        </w:r>
      </w:hyperlink>
      <w:r w:rsidRPr="00E92582">
        <w:rPr>
          <w:rFonts w:ascii="Times New Roman" w:eastAsia="Times New Roman" w:hAnsi="Times New Roman" w:cs="Times New Roman"/>
          <w:color w:val="000000"/>
          <w:sz w:val="27"/>
          <w:szCs w:val="27"/>
        </w:rPr>
        <w:t> predicts that within four years, 25% of people will spend at least one hour per day in the metaverse — a "collective virtual shared space, created by the convergence of virtually enhanced physical and digital reality … accessible through any type of device," as the research firm defines the term. Time in that virtual space will be spent for work, shopping, education, social and/or entertainment purposes, Gartner said.</w:t>
      </w:r>
    </w:p>
    <w:p w14:paraId="646BFF87" w14:textId="77777777" w:rsidR="00E92582" w:rsidRPr="00E92582" w:rsidRDefault="00E92582" w:rsidP="00E92582">
      <w:pPr>
        <w:spacing w:before="100" w:beforeAutospacing="1" w:after="100" w:afterAutospacing="1" w:line="240" w:lineRule="auto"/>
        <w:rPr>
          <w:rFonts w:ascii="Times New Roman" w:eastAsia="Times New Roman" w:hAnsi="Times New Roman" w:cs="Times New Roman"/>
          <w:color w:val="000000"/>
          <w:sz w:val="27"/>
          <w:szCs w:val="27"/>
        </w:rPr>
      </w:pPr>
      <w:r w:rsidRPr="00E92582">
        <w:rPr>
          <w:rFonts w:ascii="Times New Roman" w:eastAsia="Times New Roman" w:hAnsi="Times New Roman" w:cs="Times New Roman"/>
          <w:color w:val="000000"/>
          <w:sz w:val="27"/>
          <w:szCs w:val="27"/>
        </w:rPr>
        <w:t>"Vendors are already building ways for users to replicate their lives in digital worlds," noted Marty Resnick, research vice president at Gartner. "From attending virtual classrooms to buying digital land and constructing virtual homes, these activities are currently being conducted in separate environments. Eventually, they will take place in a single environment — the metaverse — with multiple destinations across technologies and experiences."</w:t>
      </w:r>
    </w:p>
    <w:p w14:paraId="1E36CCDD" w14:textId="212F0BBB" w:rsidR="00E92582" w:rsidRPr="00E92582" w:rsidRDefault="00E92582" w:rsidP="00E92582">
      <w:pPr>
        <w:spacing w:before="100" w:beforeAutospacing="1" w:after="100" w:afterAutospacing="1" w:line="240" w:lineRule="auto"/>
        <w:rPr>
          <w:rFonts w:ascii="Times New Roman" w:eastAsia="Times New Roman" w:hAnsi="Times New Roman" w:cs="Times New Roman"/>
          <w:color w:val="000000"/>
          <w:sz w:val="27"/>
          <w:szCs w:val="27"/>
        </w:rPr>
      </w:pPr>
      <w:r w:rsidRPr="00E92582">
        <w:rPr>
          <w:rFonts w:ascii="Times New Roman" w:eastAsia="Times New Roman" w:hAnsi="Times New Roman" w:cs="Times New Roman"/>
          <w:color w:val="000000"/>
          <w:sz w:val="27"/>
          <w:szCs w:val="27"/>
        </w:rPr>
        <w:lastRenderedPageBreak/>
        <w:t xml:space="preserve">Currently, however, the adoption of metaverse technologies is still "nascent and fragmented" and it's too early to know which specific metaverse will be viable in the future, Resnick cautioned, adding that it's important to take the time to learn, explore and prepare for the metaverse's potential impacts. For instance, Gartner expects that </w:t>
      </w:r>
      <w:r w:rsidR="00780C61">
        <w:rPr>
          <w:rFonts w:ascii="Times New Roman" w:eastAsia="Times New Roman" w:hAnsi="Times New Roman" w:cs="Times New Roman"/>
          <w:color w:val="000000"/>
          <w:sz w:val="27"/>
          <w:szCs w:val="27"/>
        </w:rPr>
        <w:t xml:space="preserve">(schools and) </w:t>
      </w:r>
      <w:r w:rsidRPr="00E92582">
        <w:rPr>
          <w:rFonts w:ascii="Times New Roman" w:eastAsia="Times New Roman" w:hAnsi="Times New Roman" w:cs="Times New Roman"/>
          <w:color w:val="000000"/>
          <w:sz w:val="27"/>
          <w:szCs w:val="27"/>
        </w:rPr>
        <w:t xml:space="preserve">enterprises will boost engagement and connection among </w:t>
      </w:r>
      <w:r w:rsidR="00780C61">
        <w:rPr>
          <w:rFonts w:ascii="Times New Roman" w:eastAsia="Times New Roman" w:hAnsi="Times New Roman" w:cs="Times New Roman"/>
          <w:color w:val="000000"/>
          <w:sz w:val="27"/>
          <w:szCs w:val="27"/>
        </w:rPr>
        <w:t>(</w:t>
      </w:r>
      <w:r w:rsidR="00780C61" w:rsidRPr="00780C61">
        <w:rPr>
          <w:rFonts w:ascii="Times New Roman" w:eastAsia="Times New Roman" w:hAnsi="Times New Roman" w:cs="Times New Roman"/>
          <w:i/>
          <w:iCs/>
          <w:color w:val="000000"/>
          <w:sz w:val="27"/>
          <w:szCs w:val="27"/>
        </w:rPr>
        <w:t xml:space="preserve">students in </w:t>
      </w:r>
      <w:r w:rsidR="00780C61" w:rsidRPr="00E92582">
        <w:rPr>
          <w:rFonts w:ascii="Times New Roman" w:eastAsia="Times New Roman" w:hAnsi="Times New Roman" w:cs="Times New Roman"/>
          <w:i/>
          <w:iCs/>
          <w:color w:val="000000"/>
          <w:sz w:val="27"/>
          <w:szCs w:val="27"/>
        </w:rPr>
        <w:t xml:space="preserve">virtually enhanced physical and digital reality </w:t>
      </w:r>
      <w:r w:rsidR="00780C61" w:rsidRPr="00780C61">
        <w:rPr>
          <w:rFonts w:ascii="Times New Roman" w:eastAsia="Times New Roman" w:hAnsi="Times New Roman" w:cs="Times New Roman"/>
          <w:i/>
          <w:iCs/>
          <w:color w:val="000000"/>
          <w:sz w:val="27"/>
          <w:szCs w:val="27"/>
        </w:rPr>
        <w:t>classrooms as well as)</w:t>
      </w:r>
      <w:r w:rsidR="00780C61">
        <w:rPr>
          <w:rFonts w:ascii="Times New Roman" w:eastAsia="Times New Roman" w:hAnsi="Times New Roman" w:cs="Times New Roman"/>
          <w:color w:val="000000"/>
          <w:sz w:val="27"/>
          <w:szCs w:val="27"/>
        </w:rPr>
        <w:t xml:space="preserve"> </w:t>
      </w:r>
      <w:r w:rsidRPr="00E92582">
        <w:rPr>
          <w:rFonts w:ascii="Times New Roman" w:eastAsia="Times New Roman" w:hAnsi="Times New Roman" w:cs="Times New Roman"/>
          <w:color w:val="000000"/>
          <w:sz w:val="27"/>
          <w:szCs w:val="27"/>
        </w:rPr>
        <w:t xml:space="preserve">employees by offering immersive workspaces in virtual </w:t>
      </w:r>
      <w:r w:rsidR="00780C61">
        <w:rPr>
          <w:rFonts w:ascii="Times New Roman" w:eastAsia="Times New Roman" w:hAnsi="Times New Roman" w:cs="Times New Roman"/>
          <w:color w:val="000000"/>
          <w:sz w:val="27"/>
          <w:szCs w:val="27"/>
        </w:rPr>
        <w:t>(</w:t>
      </w:r>
      <w:r w:rsidR="00780C61" w:rsidRPr="00780C61">
        <w:rPr>
          <w:rFonts w:ascii="Times New Roman" w:eastAsia="Times New Roman" w:hAnsi="Times New Roman" w:cs="Times New Roman"/>
          <w:i/>
          <w:iCs/>
          <w:color w:val="000000"/>
          <w:sz w:val="27"/>
          <w:szCs w:val="27"/>
        </w:rPr>
        <w:t>classrooms and</w:t>
      </w:r>
      <w:r w:rsidR="00780C61">
        <w:rPr>
          <w:rFonts w:ascii="Times New Roman" w:eastAsia="Times New Roman" w:hAnsi="Times New Roman" w:cs="Times New Roman"/>
          <w:color w:val="000000"/>
          <w:sz w:val="27"/>
          <w:szCs w:val="27"/>
        </w:rPr>
        <w:t xml:space="preserve">) </w:t>
      </w:r>
      <w:r w:rsidRPr="00E92582">
        <w:rPr>
          <w:rFonts w:ascii="Times New Roman" w:eastAsia="Times New Roman" w:hAnsi="Times New Roman" w:cs="Times New Roman"/>
          <w:color w:val="000000"/>
          <w:sz w:val="27"/>
          <w:szCs w:val="27"/>
        </w:rPr>
        <w:t>offices, while virtual events will provide more collaborative and immersive networking opportunities and workshops, all supported by the metaverse's infrastructure framework.</w:t>
      </w:r>
    </w:p>
    <w:p w14:paraId="375E0690" w14:textId="77777777" w:rsidR="00E92582" w:rsidRPr="00E92582" w:rsidRDefault="00E92582" w:rsidP="00E92582">
      <w:pPr>
        <w:spacing w:before="100" w:beforeAutospacing="1" w:after="100" w:afterAutospacing="1" w:line="240" w:lineRule="auto"/>
        <w:rPr>
          <w:rFonts w:ascii="Times New Roman" w:eastAsia="Times New Roman" w:hAnsi="Times New Roman" w:cs="Times New Roman"/>
          <w:color w:val="000000"/>
          <w:sz w:val="27"/>
          <w:szCs w:val="27"/>
        </w:rPr>
      </w:pPr>
      <w:r w:rsidRPr="00E92582">
        <w:rPr>
          <w:rFonts w:ascii="Times New Roman" w:eastAsia="Times New Roman" w:hAnsi="Times New Roman" w:cs="Times New Roman"/>
          <w:color w:val="000000"/>
          <w:sz w:val="27"/>
          <w:szCs w:val="27"/>
        </w:rPr>
        <w:t>One factor tempering short-term expectations for the metaverse: General awareness of the technology is still relatively low. In a </w:t>
      </w:r>
      <w:hyperlink r:id="rId10" w:tgtFrame="_blank" w:history="1">
        <w:r w:rsidRPr="00E92582">
          <w:rPr>
            <w:rFonts w:ascii="Times New Roman" w:eastAsia="Times New Roman" w:hAnsi="Times New Roman" w:cs="Times New Roman"/>
            <w:color w:val="0000FF"/>
            <w:sz w:val="27"/>
            <w:szCs w:val="27"/>
            <w:u w:val="single"/>
          </w:rPr>
          <w:t>Gartner survey</w:t>
        </w:r>
      </w:hyperlink>
      <w:r w:rsidRPr="00E92582">
        <w:rPr>
          <w:rFonts w:ascii="Times New Roman" w:eastAsia="Times New Roman" w:hAnsi="Times New Roman" w:cs="Times New Roman"/>
          <w:color w:val="000000"/>
          <w:sz w:val="27"/>
          <w:szCs w:val="27"/>
        </w:rPr>
        <w:t xml:space="preserve"> of 324 consumers in January 2022, more than one-third of respondents (35%) had never heard of the metaverse. Another 58% said they have heard of the metaverse but do not know what it </w:t>
      </w:r>
      <w:proofErr w:type="gramStart"/>
      <w:r w:rsidRPr="00E92582">
        <w:rPr>
          <w:rFonts w:ascii="Times New Roman" w:eastAsia="Times New Roman" w:hAnsi="Times New Roman" w:cs="Times New Roman"/>
          <w:color w:val="000000"/>
          <w:sz w:val="27"/>
          <w:szCs w:val="27"/>
        </w:rPr>
        <w:t>means, or</w:t>
      </w:r>
      <w:proofErr w:type="gramEnd"/>
      <w:r w:rsidRPr="00E92582">
        <w:rPr>
          <w:rFonts w:ascii="Times New Roman" w:eastAsia="Times New Roman" w:hAnsi="Times New Roman" w:cs="Times New Roman"/>
          <w:color w:val="000000"/>
          <w:sz w:val="27"/>
          <w:szCs w:val="27"/>
        </w:rPr>
        <w:t xml:space="preserve"> understand the metaverse but would struggle to explain it to someone else. Just 6% were confident in their understanding of the metaverse.</w:t>
      </w:r>
    </w:p>
    <w:p w14:paraId="2D2E98B5" w14:textId="77777777" w:rsidR="00E92582" w:rsidRPr="00E92582" w:rsidRDefault="00E92582" w:rsidP="00E92582">
      <w:pPr>
        <w:spacing w:before="100" w:beforeAutospacing="1" w:after="100" w:afterAutospacing="1" w:line="240" w:lineRule="auto"/>
        <w:rPr>
          <w:rFonts w:ascii="Times New Roman" w:eastAsia="Times New Roman" w:hAnsi="Times New Roman" w:cs="Times New Roman"/>
          <w:color w:val="000000"/>
          <w:sz w:val="27"/>
          <w:szCs w:val="27"/>
        </w:rPr>
      </w:pPr>
      <w:r w:rsidRPr="00E92582">
        <w:rPr>
          <w:rFonts w:ascii="Times New Roman" w:eastAsia="Times New Roman" w:hAnsi="Times New Roman" w:cs="Times New Roman"/>
          <w:color w:val="000000"/>
          <w:sz w:val="27"/>
          <w:szCs w:val="27"/>
        </w:rPr>
        <w:t>"Contemplating the metaverse is a luxury that most people don't have time for currently. Getting people on board to see past the individual pieces of AI or head-mounted displays is paramount to them truly embracing the multiple technologies that make up a complete metaverse," said Kyle Rees, senior director analyst in the Gartner Marketing practice. "Technologies that are intertwined with the metaverse, such as projects on the blockchain or digital currencies, need to be highlighted as disruptive to the status quo thinking. Even properly communicating business use cases around metaverse-adjacent concepts, such as AI and augmented reality, will go a long way in demystifying what is still largely an unknown technology to the everyday consumer."</w:t>
      </w:r>
    </w:p>
    <w:p w14:paraId="6FA51BC9" w14:textId="77777777" w:rsidR="00E92582" w:rsidRPr="00E92582" w:rsidRDefault="00E92582" w:rsidP="00E92582">
      <w:pPr>
        <w:spacing w:before="100" w:beforeAutospacing="1" w:after="100" w:afterAutospacing="1" w:line="240" w:lineRule="auto"/>
        <w:rPr>
          <w:rFonts w:ascii="Times New Roman" w:eastAsia="Times New Roman" w:hAnsi="Times New Roman" w:cs="Times New Roman"/>
          <w:color w:val="000000"/>
          <w:sz w:val="27"/>
          <w:szCs w:val="27"/>
        </w:rPr>
      </w:pPr>
      <w:r w:rsidRPr="00E92582">
        <w:rPr>
          <w:rFonts w:ascii="Times New Roman" w:eastAsia="Times New Roman" w:hAnsi="Times New Roman" w:cs="Times New Roman"/>
          <w:color w:val="000000"/>
          <w:sz w:val="27"/>
          <w:szCs w:val="27"/>
        </w:rPr>
        <w:t>More information on Gartner's predictions for the metaverse are available in "</w:t>
      </w:r>
      <w:hyperlink r:id="rId11" w:tgtFrame="_blank" w:history="1">
        <w:r w:rsidRPr="00E92582">
          <w:rPr>
            <w:rFonts w:ascii="Times New Roman" w:eastAsia="Times New Roman" w:hAnsi="Times New Roman" w:cs="Times New Roman"/>
            <w:color w:val="0000FF"/>
            <w:sz w:val="27"/>
            <w:szCs w:val="27"/>
            <w:u w:val="single"/>
          </w:rPr>
          <w:t>Predicts 2022: 4 Technology Bets for Building the Digital Future</w:t>
        </w:r>
      </w:hyperlink>
      <w:r w:rsidRPr="00E92582">
        <w:rPr>
          <w:rFonts w:ascii="Times New Roman" w:eastAsia="Times New Roman" w:hAnsi="Times New Roman" w:cs="Times New Roman"/>
          <w:color w:val="000000"/>
          <w:sz w:val="27"/>
          <w:szCs w:val="27"/>
        </w:rPr>
        <w:t>" (access restricted to Gartner clients).</w:t>
      </w:r>
    </w:p>
    <w:p w14:paraId="2C27EB87" w14:textId="77777777" w:rsidR="00E92582" w:rsidRPr="00E92582" w:rsidRDefault="00E92582" w:rsidP="00E92582">
      <w:pPr>
        <w:spacing w:before="100" w:beforeAutospacing="1" w:after="100" w:afterAutospacing="1" w:line="240" w:lineRule="auto"/>
        <w:rPr>
          <w:rFonts w:ascii="Times New Roman" w:eastAsia="Times New Roman" w:hAnsi="Times New Roman" w:cs="Times New Roman"/>
          <w:color w:val="000000"/>
          <w:sz w:val="27"/>
          <w:szCs w:val="27"/>
        </w:rPr>
      </w:pPr>
      <w:r w:rsidRPr="00E92582">
        <w:rPr>
          <w:rFonts w:ascii="Times New Roman" w:eastAsia="Times New Roman" w:hAnsi="Times New Roman" w:cs="Times New Roman"/>
          <w:color w:val="000000"/>
          <w:sz w:val="27"/>
          <w:szCs w:val="27"/>
        </w:rPr>
        <w:t>About the Author</w:t>
      </w:r>
    </w:p>
    <w:p w14:paraId="1283571D" w14:textId="77777777" w:rsidR="00E92582" w:rsidRPr="00E92582" w:rsidRDefault="00E92582" w:rsidP="00E92582">
      <w:pPr>
        <w:spacing w:before="100" w:beforeAutospacing="1" w:after="100" w:afterAutospacing="1" w:line="240" w:lineRule="auto"/>
        <w:rPr>
          <w:rFonts w:ascii="Times New Roman" w:eastAsia="Times New Roman" w:hAnsi="Times New Roman" w:cs="Times New Roman"/>
          <w:color w:val="000000"/>
          <w:sz w:val="27"/>
          <w:szCs w:val="27"/>
        </w:rPr>
      </w:pPr>
      <w:r w:rsidRPr="00E92582">
        <w:rPr>
          <w:rFonts w:ascii="Times New Roman" w:eastAsia="Times New Roman" w:hAnsi="Times New Roman" w:cs="Times New Roman"/>
          <w:color w:val="000000"/>
          <w:sz w:val="27"/>
          <w:szCs w:val="27"/>
        </w:rPr>
        <w:t>About the author: Rhea Kelly is editor in chief for Campus Technology. She can be reached at </w:t>
      </w:r>
      <w:hyperlink r:id="rId12" w:history="1">
        <w:r w:rsidRPr="00E92582">
          <w:rPr>
            <w:rFonts w:ascii="Times New Roman" w:eastAsia="Times New Roman" w:hAnsi="Times New Roman" w:cs="Times New Roman"/>
            <w:color w:val="0000FF"/>
            <w:sz w:val="27"/>
            <w:szCs w:val="27"/>
            <w:u w:val="single"/>
          </w:rPr>
          <w:t>rkelly@1105media.com</w:t>
        </w:r>
      </w:hyperlink>
      <w:r w:rsidRPr="00E92582">
        <w:rPr>
          <w:rFonts w:ascii="Times New Roman" w:eastAsia="Times New Roman" w:hAnsi="Times New Roman" w:cs="Times New Roman"/>
          <w:color w:val="000000"/>
          <w:sz w:val="27"/>
          <w:szCs w:val="27"/>
        </w:rPr>
        <w:t>.</w:t>
      </w:r>
    </w:p>
    <w:p w14:paraId="0DD64C5A" w14:textId="77777777" w:rsidR="00E92582" w:rsidRDefault="00E92582"/>
    <w:sectPr w:rsidR="00E92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03D8D"/>
    <w:multiLevelType w:val="multilevel"/>
    <w:tmpl w:val="1318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82"/>
    <w:rsid w:val="001C0FFC"/>
    <w:rsid w:val="001E7258"/>
    <w:rsid w:val="005515A6"/>
    <w:rsid w:val="005B1981"/>
    <w:rsid w:val="00780C61"/>
    <w:rsid w:val="00A15284"/>
    <w:rsid w:val="00E92582"/>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AB5D"/>
  <w15:chartTrackingRefBased/>
  <w15:docId w15:val="{7EEE831A-411E-455F-8802-CFF7D7BC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4248">
      <w:bodyDiv w:val="1"/>
      <w:marLeft w:val="0"/>
      <w:marRight w:val="0"/>
      <w:marTop w:val="0"/>
      <w:marBottom w:val="0"/>
      <w:divBdr>
        <w:top w:val="none" w:sz="0" w:space="0" w:color="auto"/>
        <w:left w:val="none" w:sz="0" w:space="0" w:color="auto"/>
        <w:bottom w:val="none" w:sz="0" w:space="0" w:color="auto"/>
        <w:right w:val="none" w:sz="0" w:space="0" w:color="auto"/>
      </w:divBdr>
      <w:divsChild>
        <w:div w:id="1654866870">
          <w:marLeft w:val="0"/>
          <w:marRight w:val="0"/>
          <w:marTop w:val="0"/>
          <w:marBottom w:val="0"/>
          <w:divBdr>
            <w:top w:val="none" w:sz="0" w:space="0" w:color="auto"/>
            <w:left w:val="none" w:sz="0" w:space="0" w:color="auto"/>
            <w:bottom w:val="none" w:sz="0" w:space="0" w:color="auto"/>
            <w:right w:val="none" w:sz="0" w:space="0" w:color="auto"/>
          </w:divBdr>
          <w:divsChild>
            <w:div w:id="79915368">
              <w:marLeft w:val="0"/>
              <w:marRight w:val="0"/>
              <w:marTop w:val="0"/>
              <w:marBottom w:val="0"/>
              <w:divBdr>
                <w:top w:val="none" w:sz="0" w:space="0" w:color="auto"/>
                <w:left w:val="none" w:sz="0" w:space="0" w:color="auto"/>
                <w:bottom w:val="none" w:sz="0" w:space="0" w:color="auto"/>
                <w:right w:val="none" w:sz="0" w:space="0" w:color="auto"/>
              </w:divBdr>
            </w:div>
          </w:divsChild>
        </w:div>
        <w:div w:id="59838118">
          <w:marLeft w:val="0"/>
          <w:marRight w:val="0"/>
          <w:marTop w:val="0"/>
          <w:marBottom w:val="0"/>
          <w:divBdr>
            <w:top w:val="none" w:sz="0" w:space="0" w:color="auto"/>
            <w:left w:val="none" w:sz="0" w:space="0" w:color="auto"/>
            <w:bottom w:val="none" w:sz="0" w:space="0" w:color="auto"/>
            <w:right w:val="none" w:sz="0" w:space="0" w:color="auto"/>
          </w:divBdr>
          <w:divsChild>
            <w:div w:id="860167403">
              <w:marLeft w:val="0"/>
              <w:marRight w:val="0"/>
              <w:marTop w:val="0"/>
              <w:marBottom w:val="0"/>
              <w:divBdr>
                <w:top w:val="none" w:sz="0" w:space="0" w:color="auto"/>
                <w:left w:val="none" w:sz="0" w:space="0" w:color="auto"/>
                <w:bottom w:val="none" w:sz="0" w:space="0" w:color="auto"/>
                <w:right w:val="none" w:sz="0" w:space="0" w:color="auto"/>
              </w:divBdr>
              <w:divsChild>
                <w:div w:id="432895609">
                  <w:marLeft w:val="0"/>
                  <w:marRight w:val="0"/>
                  <w:marTop w:val="0"/>
                  <w:marBottom w:val="0"/>
                  <w:divBdr>
                    <w:top w:val="none" w:sz="0" w:space="0" w:color="auto"/>
                    <w:left w:val="none" w:sz="0" w:space="0" w:color="auto"/>
                    <w:bottom w:val="none" w:sz="0" w:space="0" w:color="auto"/>
                    <w:right w:val="none" w:sz="0" w:space="0" w:color="auto"/>
                  </w:divBdr>
                </w:div>
                <w:div w:id="10055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ustechnology.com/forms/emailtoauthor.aspx?AuthorItem=%7b2D7E57D7-17DE-4E78-935C-82BB7E2F788F%7d&amp;ArticleItem=%7b9A027F2F-5AB6-43A8-9C5A-0C1C015E5E18%7d" TargetMode="External"/><Relationship Id="rId12" Type="http://schemas.openxmlformats.org/officeDocument/2006/relationships/hyperlink" Target="mailto:rkelly@1105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artner.com/en/documents/4009206-predicts-2022-4-technology-bets-for-building-the-digital-future" TargetMode="External"/><Relationship Id="rId5" Type="http://schemas.openxmlformats.org/officeDocument/2006/relationships/hyperlink" Target="https://campustechnology.com/" TargetMode="External"/><Relationship Id="rId10" Type="http://schemas.openxmlformats.org/officeDocument/2006/relationships/hyperlink" Target="https://www.gartner.com/en/documents/4011248-what-do-consumers-think-of-the-metaverse-not-much" TargetMode="External"/><Relationship Id="rId4" Type="http://schemas.openxmlformats.org/officeDocument/2006/relationships/webSettings" Target="webSettings.xml"/><Relationship Id="rId9" Type="http://schemas.openxmlformats.org/officeDocument/2006/relationships/hyperlink" Target="http://www.gartn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3</cp:revision>
  <dcterms:created xsi:type="dcterms:W3CDTF">2022-03-10T19:34:00Z</dcterms:created>
  <dcterms:modified xsi:type="dcterms:W3CDTF">2022-03-10T19:54:00Z</dcterms:modified>
</cp:coreProperties>
</file>