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3D3FA" w14:textId="77777777" w:rsidR="008F5488" w:rsidRPr="008F5488" w:rsidRDefault="008F5488" w:rsidP="008F5488">
      <w:pPr>
        <w:spacing w:after="0" w:line="630" w:lineRule="atLeast"/>
        <w:outlineLvl w:val="0"/>
        <w:rPr>
          <w:rFonts w:ascii="Arial Narrow" w:eastAsia="Times New Roman" w:hAnsi="Arial Narrow" w:cs="Times New Roman"/>
          <w:b/>
          <w:bCs/>
          <w:color w:val="000000"/>
          <w:kern w:val="36"/>
          <w:sz w:val="28"/>
          <w:szCs w:val="28"/>
        </w:rPr>
      </w:pPr>
      <w:bookmarkStart w:id="0" w:name="_GoBack"/>
      <w:r w:rsidRPr="008F5488">
        <w:rPr>
          <w:b/>
          <w:bCs/>
          <w:sz w:val="28"/>
          <w:szCs w:val="28"/>
        </w:rPr>
        <w:t xml:space="preserve">Article </w:t>
      </w:r>
      <w:r w:rsidRPr="008F5488">
        <w:rPr>
          <w:rFonts w:ascii="Arial Narrow" w:eastAsia="Times New Roman" w:hAnsi="Arial Narrow" w:cs="Times New Roman"/>
          <w:b/>
          <w:bCs/>
          <w:color w:val="000000"/>
          <w:kern w:val="36"/>
          <w:sz w:val="28"/>
          <w:szCs w:val="28"/>
        </w:rPr>
        <w:t>Classroom Dynamics Can Stymie Girls in STEM</w:t>
      </w:r>
    </w:p>
    <w:bookmarkEnd w:id="0"/>
    <w:p w14:paraId="7B8BB8C0" w14:textId="2BDA9584" w:rsidR="00587355" w:rsidRDefault="000822CF"/>
    <w:p w14:paraId="5BE4F473" w14:textId="77777777" w:rsidR="008F5488" w:rsidRPr="008F5488" w:rsidRDefault="008F5488" w:rsidP="008F5488">
      <w:pPr>
        <w:spacing w:after="45" w:line="240" w:lineRule="auto"/>
        <w:rPr>
          <w:rFonts w:ascii="Arial" w:eastAsia="Times New Roman" w:hAnsi="Arial" w:cs="Arial"/>
          <w:b/>
          <w:bCs/>
          <w:caps/>
          <w:color w:val="FF4C00"/>
          <w:spacing w:val="23"/>
          <w:sz w:val="20"/>
          <w:szCs w:val="20"/>
        </w:rPr>
      </w:pPr>
      <w:r w:rsidRPr="008F5488">
        <w:rPr>
          <w:rFonts w:ascii="Arial" w:eastAsia="Times New Roman" w:hAnsi="Arial" w:cs="Arial"/>
          <w:b/>
          <w:bCs/>
          <w:caps/>
          <w:color w:val="FF4C00"/>
          <w:spacing w:val="23"/>
          <w:sz w:val="20"/>
          <w:szCs w:val="20"/>
        </w:rPr>
        <w:t>THE RESEARCH IS IN</w:t>
      </w:r>
    </w:p>
    <w:p w14:paraId="7982CA06" w14:textId="77777777" w:rsidR="008F5488" w:rsidRPr="008F5488" w:rsidRDefault="008F5488" w:rsidP="008F5488">
      <w:pPr>
        <w:spacing w:after="0" w:line="630" w:lineRule="atLeast"/>
        <w:outlineLvl w:val="0"/>
        <w:rPr>
          <w:rFonts w:ascii="Arial Narrow" w:eastAsia="Times New Roman" w:hAnsi="Arial Narrow" w:cs="Times New Roman"/>
          <w:color w:val="000000"/>
          <w:kern w:val="36"/>
          <w:sz w:val="50"/>
          <w:szCs w:val="50"/>
        </w:rPr>
      </w:pPr>
      <w:r w:rsidRPr="008F5488">
        <w:rPr>
          <w:rFonts w:ascii="Arial Narrow" w:eastAsia="Times New Roman" w:hAnsi="Arial Narrow" w:cs="Times New Roman"/>
          <w:color w:val="000000"/>
          <w:kern w:val="36"/>
          <w:sz w:val="50"/>
          <w:szCs w:val="50"/>
        </w:rPr>
        <w:t>How Hidden Classroom Dynamics Can Stymie Girls in STEM</w:t>
      </w:r>
    </w:p>
    <w:p w14:paraId="298D37C0" w14:textId="77777777" w:rsidR="008F5488" w:rsidRPr="008F5488" w:rsidRDefault="008F5488" w:rsidP="008F5488">
      <w:pPr>
        <w:spacing w:line="405" w:lineRule="atLeast"/>
        <w:rPr>
          <w:rFonts w:ascii="Arial" w:eastAsia="Times New Roman" w:hAnsi="Arial" w:cs="Arial"/>
          <w:color w:val="666666"/>
          <w:spacing w:val="12"/>
          <w:sz w:val="38"/>
          <w:szCs w:val="38"/>
        </w:rPr>
      </w:pPr>
      <w:r w:rsidRPr="008F5488">
        <w:rPr>
          <w:rFonts w:ascii="Arial" w:eastAsia="Times New Roman" w:hAnsi="Arial" w:cs="Arial"/>
          <w:color w:val="666666"/>
          <w:spacing w:val="12"/>
          <w:sz w:val="38"/>
          <w:szCs w:val="38"/>
        </w:rPr>
        <w:t>If we want to close the gender gap in science, we need to look at the invisible forces that shape classroom culture.</w:t>
      </w:r>
    </w:p>
    <w:p w14:paraId="29A0860F" w14:textId="77777777" w:rsidR="008F5488" w:rsidRPr="008F5488" w:rsidRDefault="008F5488" w:rsidP="008F5488">
      <w:pPr>
        <w:spacing w:after="0" w:line="405" w:lineRule="atLeast"/>
        <w:rPr>
          <w:rFonts w:ascii="Arial" w:eastAsia="Times New Roman" w:hAnsi="Arial" w:cs="Arial"/>
          <w:color w:val="333333"/>
          <w:spacing w:val="9"/>
          <w:sz w:val="30"/>
          <w:szCs w:val="30"/>
        </w:rPr>
      </w:pPr>
      <w:r w:rsidRPr="008F5488">
        <w:rPr>
          <w:rFonts w:ascii="Arial" w:eastAsia="Times New Roman" w:hAnsi="Arial" w:cs="Arial"/>
          <w:color w:val="333333"/>
          <w:spacing w:val="9"/>
          <w:sz w:val="30"/>
          <w:szCs w:val="30"/>
        </w:rPr>
        <w:t>By </w:t>
      </w:r>
      <w:proofErr w:type="spellStart"/>
      <w:r w:rsidRPr="008F5488">
        <w:rPr>
          <w:rFonts w:ascii="Arial" w:eastAsia="Times New Roman" w:hAnsi="Arial" w:cs="Arial"/>
          <w:color w:val="333333"/>
          <w:spacing w:val="9"/>
          <w:sz w:val="30"/>
          <w:szCs w:val="30"/>
        </w:rPr>
        <w:fldChar w:fldCharType="begin"/>
      </w:r>
      <w:r w:rsidRPr="008F5488">
        <w:rPr>
          <w:rFonts w:ascii="Arial" w:eastAsia="Times New Roman" w:hAnsi="Arial" w:cs="Arial"/>
          <w:color w:val="333333"/>
          <w:spacing w:val="9"/>
          <w:sz w:val="30"/>
          <w:szCs w:val="30"/>
        </w:rPr>
        <w:instrText xml:space="preserve"> HYPERLINK "https://www.edutopia.org/profile/youki-terada" </w:instrText>
      </w:r>
      <w:r w:rsidRPr="008F5488">
        <w:rPr>
          <w:rFonts w:ascii="Arial" w:eastAsia="Times New Roman" w:hAnsi="Arial" w:cs="Arial"/>
          <w:color w:val="333333"/>
          <w:spacing w:val="9"/>
          <w:sz w:val="30"/>
          <w:szCs w:val="30"/>
        </w:rPr>
        <w:fldChar w:fldCharType="separate"/>
      </w:r>
      <w:r w:rsidRPr="008F5488">
        <w:rPr>
          <w:rFonts w:ascii="Arial" w:eastAsia="Times New Roman" w:hAnsi="Arial" w:cs="Arial"/>
          <w:color w:val="00A7E1"/>
          <w:spacing w:val="9"/>
          <w:sz w:val="30"/>
          <w:szCs w:val="30"/>
        </w:rPr>
        <w:t>Youki</w:t>
      </w:r>
      <w:proofErr w:type="spellEnd"/>
      <w:r w:rsidRPr="008F5488">
        <w:rPr>
          <w:rFonts w:ascii="Arial" w:eastAsia="Times New Roman" w:hAnsi="Arial" w:cs="Arial"/>
          <w:color w:val="00A7E1"/>
          <w:spacing w:val="9"/>
          <w:sz w:val="30"/>
          <w:szCs w:val="30"/>
        </w:rPr>
        <w:t xml:space="preserve"> Terada</w:t>
      </w:r>
      <w:r w:rsidRPr="008F5488">
        <w:rPr>
          <w:rFonts w:ascii="Arial" w:eastAsia="Times New Roman" w:hAnsi="Arial" w:cs="Arial"/>
          <w:color w:val="333333"/>
          <w:spacing w:val="9"/>
          <w:sz w:val="30"/>
          <w:szCs w:val="30"/>
        </w:rPr>
        <w:fldChar w:fldCharType="end"/>
      </w:r>
    </w:p>
    <w:p w14:paraId="0E43C7F7" w14:textId="77777777" w:rsidR="008F5488" w:rsidRPr="008F5488" w:rsidRDefault="008F5488" w:rsidP="008F5488">
      <w:pPr>
        <w:spacing w:line="300" w:lineRule="atLeast"/>
        <w:rPr>
          <w:rFonts w:ascii="Arial" w:eastAsia="Times New Roman" w:hAnsi="Arial" w:cs="Arial"/>
          <w:color w:val="8A959E"/>
          <w:sz w:val="24"/>
          <w:szCs w:val="24"/>
        </w:rPr>
      </w:pPr>
      <w:r w:rsidRPr="008F5488">
        <w:rPr>
          <w:rFonts w:ascii="Arial" w:eastAsia="Times New Roman" w:hAnsi="Arial" w:cs="Arial"/>
          <w:color w:val="8A959E"/>
          <w:sz w:val="24"/>
          <w:szCs w:val="24"/>
        </w:rPr>
        <w:t>May 14, 2021</w:t>
      </w:r>
    </w:p>
    <w:p w14:paraId="595B1264" w14:textId="77777777" w:rsidR="008F5488" w:rsidRPr="008F5488" w:rsidRDefault="008F5488" w:rsidP="008F5488">
      <w:pPr>
        <w:shd w:val="clear" w:color="auto" w:fill="EEEEEE"/>
        <w:spacing w:after="0" w:line="240" w:lineRule="auto"/>
        <w:rPr>
          <w:rFonts w:ascii="Times New Roman" w:eastAsia="Times New Roman" w:hAnsi="Times New Roman" w:cs="Times New Roman"/>
          <w:sz w:val="24"/>
          <w:szCs w:val="24"/>
        </w:rPr>
      </w:pPr>
      <w:r w:rsidRPr="008F5488">
        <w:rPr>
          <w:rFonts w:ascii="Times New Roman" w:eastAsia="Times New Roman" w:hAnsi="Times New Roman" w:cs="Times New Roman"/>
          <w:noProof/>
          <w:sz w:val="24"/>
          <w:szCs w:val="24"/>
        </w:rPr>
        <w:drawing>
          <wp:inline distT="0" distB="0" distL="0" distR="0" wp14:anchorId="3046887A" wp14:editId="1CEE7B7A">
            <wp:extent cx="1903730" cy="1263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730" cy="1263650"/>
                    </a:xfrm>
                    <a:prstGeom prst="rect">
                      <a:avLst/>
                    </a:prstGeom>
                    <a:noFill/>
                    <a:ln>
                      <a:noFill/>
                    </a:ln>
                  </pic:spPr>
                </pic:pic>
              </a:graphicData>
            </a:graphic>
          </wp:inline>
        </w:drawing>
      </w:r>
    </w:p>
    <w:p w14:paraId="15DD60FF" w14:textId="77777777" w:rsidR="008F5488" w:rsidRPr="008F5488" w:rsidRDefault="008F5488" w:rsidP="008F5488">
      <w:pPr>
        <w:spacing w:line="210" w:lineRule="atLeast"/>
        <w:jc w:val="right"/>
        <w:rPr>
          <w:rFonts w:ascii="Arial" w:eastAsia="Times New Roman" w:hAnsi="Arial" w:cs="Arial"/>
          <w:color w:val="8A959E"/>
          <w:sz w:val="15"/>
          <w:szCs w:val="15"/>
        </w:rPr>
      </w:pPr>
      <w:r w:rsidRPr="008F5488">
        <w:rPr>
          <w:rFonts w:ascii="Arial" w:eastAsia="Times New Roman" w:hAnsi="Arial" w:cs="Arial"/>
          <w:color w:val="8A959E"/>
          <w:sz w:val="15"/>
          <w:szCs w:val="15"/>
        </w:rPr>
        <w:t>Associated Press</w:t>
      </w:r>
    </w:p>
    <w:p w14:paraId="68DEC1DE" w14:textId="77777777" w:rsidR="008F5488" w:rsidRPr="008F5488" w:rsidRDefault="008F5488" w:rsidP="008F5488">
      <w:pPr>
        <w:shd w:val="clear" w:color="auto" w:fill="FFFFFF"/>
        <w:spacing w:after="360" w:line="405" w:lineRule="atLeast"/>
        <w:rPr>
          <w:rFonts w:ascii="Arial" w:eastAsia="Times New Roman" w:hAnsi="Arial" w:cs="Arial"/>
          <w:color w:val="333333"/>
          <w:spacing w:val="12"/>
          <w:sz w:val="32"/>
          <w:szCs w:val="32"/>
        </w:rPr>
      </w:pPr>
      <w:r w:rsidRPr="008F5488">
        <w:rPr>
          <w:rFonts w:ascii="Arial" w:eastAsia="Times New Roman" w:hAnsi="Arial" w:cs="Arial"/>
          <w:color w:val="333333"/>
          <w:spacing w:val="12"/>
          <w:sz w:val="32"/>
          <w:szCs w:val="32"/>
        </w:rPr>
        <w:t>In 2005, Lawrence H. Summers, then president of Harvard University, spoke in front of a group of about 50 economists and </w:t>
      </w:r>
      <w:hyperlink r:id="rId5" w:history="1">
        <w:r w:rsidRPr="008F5488">
          <w:rPr>
            <w:rFonts w:ascii="Arial" w:eastAsia="Times New Roman" w:hAnsi="Arial" w:cs="Arial"/>
            <w:color w:val="00A7E1"/>
            <w:spacing w:val="12"/>
            <w:sz w:val="32"/>
            <w:szCs w:val="32"/>
          </w:rPr>
          <w:t>suggested</w:t>
        </w:r>
      </w:hyperlink>
      <w:r w:rsidRPr="008F5488">
        <w:rPr>
          <w:rFonts w:ascii="Arial" w:eastAsia="Times New Roman" w:hAnsi="Arial" w:cs="Arial"/>
          <w:color w:val="333333"/>
          <w:spacing w:val="12"/>
          <w:sz w:val="32"/>
          <w:szCs w:val="32"/>
        </w:rPr>
        <w:t> that fewer women pursue science careers because of differences in “intrinsic aptitude.”</w:t>
      </w:r>
    </w:p>
    <w:p w14:paraId="44C05A6F" w14:textId="77777777" w:rsidR="008F5488" w:rsidRPr="008F5488" w:rsidRDefault="008F5488" w:rsidP="008F5488">
      <w:pPr>
        <w:shd w:val="clear" w:color="auto" w:fill="FFFFFF"/>
        <w:spacing w:after="360" w:line="405" w:lineRule="atLeast"/>
        <w:rPr>
          <w:rFonts w:ascii="Arial" w:eastAsia="Times New Roman" w:hAnsi="Arial" w:cs="Arial"/>
          <w:color w:val="333333"/>
          <w:spacing w:val="12"/>
          <w:sz w:val="32"/>
          <w:szCs w:val="32"/>
        </w:rPr>
      </w:pPr>
      <w:r w:rsidRPr="008F5488">
        <w:rPr>
          <w:rFonts w:ascii="Arial" w:eastAsia="Times New Roman" w:hAnsi="Arial" w:cs="Arial"/>
          <w:color w:val="333333"/>
          <w:spacing w:val="12"/>
          <w:sz w:val="32"/>
          <w:szCs w:val="32"/>
        </w:rPr>
        <w:t>The backlash was swift. And while Summers apologized—saying that he was merely trying to be provocative—his comments revealed that despite decades of progress, girls and women are still hampered by the pernicious stereotype that they’re not as capable as their male counterparts.</w:t>
      </w:r>
    </w:p>
    <w:p w14:paraId="225A26AC" w14:textId="77777777" w:rsidR="008F5488" w:rsidRPr="008F5488" w:rsidRDefault="008F5488" w:rsidP="008F5488">
      <w:pPr>
        <w:shd w:val="clear" w:color="auto" w:fill="FFFFFF"/>
        <w:spacing w:after="360" w:line="405" w:lineRule="atLeast"/>
        <w:rPr>
          <w:rFonts w:ascii="Arial" w:eastAsia="Times New Roman" w:hAnsi="Arial" w:cs="Arial"/>
          <w:color w:val="333333"/>
          <w:spacing w:val="12"/>
          <w:sz w:val="32"/>
          <w:szCs w:val="32"/>
        </w:rPr>
      </w:pPr>
      <w:r w:rsidRPr="008F5488">
        <w:rPr>
          <w:rFonts w:ascii="Arial" w:eastAsia="Times New Roman" w:hAnsi="Arial" w:cs="Arial"/>
          <w:color w:val="333333"/>
          <w:spacing w:val="12"/>
          <w:sz w:val="32"/>
          <w:szCs w:val="32"/>
        </w:rPr>
        <w:t>Research on gender gaps in science achievement, however, paints a different picture. </w:t>
      </w:r>
    </w:p>
    <w:p w14:paraId="778A5FDC" w14:textId="77777777" w:rsidR="008F5488" w:rsidRPr="008F5488" w:rsidRDefault="008F5488" w:rsidP="008F5488">
      <w:pPr>
        <w:shd w:val="clear" w:color="auto" w:fill="FFFFFF"/>
        <w:spacing w:after="360" w:line="405" w:lineRule="atLeast"/>
        <w:rPr>
          <w:rFonts w:ascii="Arial" w:eastAsia="Times New Roman" w:hAnsi="Arial" w:cs="Arial"/>
          <w:color w:val="333333"/>
          <w:spacing w:val="12"/>
          <w:sz w:val="32"/>
          <w:szCs w:val="32"/>
        </w:rPr>
      </w:pPr>
      <w:r w:rsidRPr="008F5488">
        <w:rPr>
          <w:rFonts w:ascii="Arial" w:eastAsia="Times New Roman" w:hAnsi="Arial" w:cs="Arial"/>
          <w:color w:val="333333"/>
          <w:spacing w:val="12"/>
          <w:sz w:val="32"/>
          <w:szCs w:val="32"/>
        </w:rPr>
        <w:lastRenderedPageBreak/>
        <w:t>“Girls are performing just as well as boys on standardized tests and on international tests of science achievement,” said Kathryn Stevenson, a Parks, Recreation, and Tourism Management professor at North Carolina State University. “That’s not really the issue. What seems to be the issue is a leaky pipeline afterwards.” A </w:t>
      </w:r>
      <w:hyperlink r:id="rId6" w:history="1">
        <w:r w:rsidRPr="008F5488">
          <w:rPr>
            <w:rFonts w:ascii="Arial" w:eastAsia="Times New Roman" w:hAnsi="Arial" w:cs="Arial"/>
            <w:color w:val="00A7E1"/>
            <w:spacing w:val="12"/>
            <w:sz w:val="32"/>
            <w:szCs w:val="32"/>
          </w:rPr>
          <w:t>recent large-scale study</w:t>
        </w:r>
      </w:hyperlink>
      <w:r w:rsidRPr="008F5488">
        <w:rPr>
          <w:rFonts w:ascii="Arial" w:eastAsia="Times New Roman" w:hAnsi="Arial" w:cs="Arial"/>
          <w:color w:val="333333"/>
          <w:spacing w:val="12"/>
          <w:sz w:val="32"/>
          <w:szCs w:val="32"/>
        </w:rPr>
        <w:t>—encompassing more than 1.6 million students across the globe—revealed that girls’ science grades were 6.3 percent higher than boys’, for example, but U.S. women earned only 36 percent of STEM bachelor’s degrees, despite being awarded 58 percent of all bachelor’s degrees, according to the </w:t>
      </w:r>
      <w:hyperlink r:id="rId7" w:history="1">
        <w:r w:rsidRPr="008F5488">
          <w:rPr>
            <w:rFonts w:ascii="Arial" w:eastAsia="Times New Roman" w:hAnsi="Arial" w:cs="Arial"/>
            <w:color w:val="00A7E1"/>
            <w:spacing w:val="12"/>
            <w:sz w:val="32"/>
            <w:szCs w:val="32"/>
          </w:rPr>
          <w:t>U.S. Department of Education</w:t>
        </w:r>
      </w:hyperlink>
      <w:r w:rsidRPr="008F5488">
        <w:rPr>
          <w:rFonts w:ascii="Arial" w:eastAsia="Times New Roman" w:hAnsi="Arial" w:cs="Arial"/>
          <w:color w:val="333333"/>
          <w:spacing w:val="12"/>
          <w:sz w:val="32"/>
          <w:szCs w:val="32"/>
        </w:rPr>
        <w:t>. </w:t>
      </w:r>
    </w:p>
    <w:p w14:paraId="128C70CA" w14:textId="77777777" w:rsidR="008F5488" w:rsidRPr="008F5488" w:rsidRDefault="008F5488" w:rsidP="008F5488">
      <w:pPr>
        <w:shd w:val="clear" w:color="auto" w:fill="FFFFFF"/>
        <w:spacing w:after="360" w:line="405" w:lineRule="atLeast"/>
        <w:rPr>
          <w:rFonts w:ascii="Arial" w:eastAsia="Times New Roman" w:hAnsi="Arial" w:cs="Arial"/>
          <w:color w:val="333333"/>
          <w:spacing w:val="12"/>
          <w:sz w:val="32"/>
          <w:szCs w:val="32"/>
        </w:rPr>
      </w:pPr>
      <w:r w:rsidRPr="008F5488">
        <w:rPr>
          <w:rFonts w:ascii="Arial" w:eastAsia="Times New Roman" w:hAnsi="Arial" w:cs="Arial"/>
          <w:color w:val="333333"/>
          <w:spacing w:val="12"/>
          <w:sz w:val="32"/>
          <w:szCs w:val="32"/>
        </w:rPr>
        <w:t>So why are girls performing better than boys but leaving the field much earlier? “The literature suggests that it has more to do with identity, efficacy, and belonging,” said Stevenson, steering the conversation toward the often-invisible background conditions that make people feel welcomed in a community—or in the classroom. “The girls have the chops to do it,” she continued, but something eventually pushes them to the margins.</w:t>
      </w:r>
    </w:p>
    <w:p w14:paraId="30CF9E38" w14:textId="77777777" w:rsidR="008F5488" w:rsidRPr="008F5488" w:rsidRDefault="008F5488" w:rsidP="008F5488">
      <w:pPr>
        <w:shd w:val="clear" w:color="auto" w:fill="FFFFFF"/>
        <w:spacing w:after="360" w:line="405" w:lineRule="atLeast"/>
        <w:rPr>
          <w:rFonts w:ascii="Arial" w:eastAsia="Times New Roman" w:hAnsi="Arial" w:cs="Arial"/>
          <w:color w:val="333333"/>
          <w:spacing w:val="12"/>
          <w:sz w:val="32"/>
          <w:szCs w:val="32"/>
        </w:rPr>
      </w:pPr>
      <w:r w:rsidRPr="008F5488">
        <w:rPr>
          <w:rFonts w:ascii="Arial" w:eastAsia="Times New Roman" w:hAnsi="Arial" w:cs="Arial"/>
          <w:color w:val="333333"/>
          <w:spacing w:val="12"/>
          <w:sz w:val="32"/>
          <w:szCs w:val="32"/>
        </w:rPr>
        <w:t>In a new study published in the </w:t>
      </w:r>
      <w:hyperlink r:id="rId8" w:history="1">
        <w:r w:rsidRPr="008F5488">
          <w:rPr>
            <w:rFonts w:ascii="Arial" w:eastAsia="Times New Roman" w:hAnsi="Arial" w:cs="Arial"/>
            <w:i/>
            <w:iCs/>
            <w:color w:val="00A7E1"/>
            <w:spacing w:val="12"/>
            <w:sz w:val="32"/>
            <w:szCs w:val="32"/>
          </w:rPr>
          <w:t>International Journal of Science Education</w:t>
        </w:r>
      </w:hyperlink>
      <w:r w:rsidRPr="008F5488">
        <w:rPr>
          <w:rFonts w:ascii="Arial" w:eastAsia="Times New Roman" w:hAnsi="Arial" w:cs="Arial"/>
          <w:color w:val="333333"/>
          <w:spacing w:val="12"/>
          <w:sz w:val="32"/>
          <w:szCs w:val="32"/>
        </w:rPr>
        <w:t xml:space="preserve">, Stevenson and her research team provide an intriguing window into the mystery. The team split 640 fifth-grade students into two groups. In the first group, students had business-as-usual science instruction that emphasized lectures, in-class experiments, and discussions. In the second group, students participated in full-day science activities spread throughout the school year, visiting schoolyards and nearby natural areas such as state parks. Outdoor lessons were aligned to state science standards </w:t>
      </w:r>
      <w:r w:rsidRPr="008F5488">
        <w:rPr>
          <w:rFonts w:ascii="Arial" w:eastAsia="Times New Roman" w:hAnsi="Arial" w:cs="Arial"/>
          <w:color w:val="333333"/>
          <w:spacing w:val="12"/>
          <w:sz w:val="32"/>
          <w:szCs w:val="32"/>
        </w:rPr>
        <w:lastRenderedPageBreak/>
        <w:t>and typically included a short hike, hands-on science investigations, and journaling.</w:t>
      </w:r>
    </w:p>
    <w:p w14:paraId="27F5A3F6" w14:textId="77777777" w:rsidR="008F5488" w:rsidRPr="008F5488" w:rsidRDefault="008F5488" w:rsidP="008F5488">
      <w:pPr>
        <w:shd w:val="clear" w:color="auto" w:fill="FFFFFF"/>
        <w:spacing w:after="360" w:line="405" w:lineRule="atLeast"/>
        <w:rPr>
          <w:rFonts w:ascii="Arial" w:eastAsia="Times New Roman" w:hAnsi="Arial" w:cs="Arial"/>
          <w:color w:val="333333"/>
          <w:spacing w:val="12"/>
          <w:sz w:val="32"/>
          <w:szCs w:val="32"/>
        </w:rPr>
      </w:pPr>
      <w:r w:rsidRPr="008F5488">
        <w:rPr>
          <w:rFonts w:ascii="Arial" w:eastAsia="Times New Roman" w:hAnsi="Arial" w:cs="Arial"/>
          <w:color w:val="333333"/>
          <w:spacing w:val="12"/>
          <w:sz w:val="32"/>
          <w:szCs w:val="32"/>
        </w:rPr>
        <w:t>Over the course of the school year, girls in traditional classes saw their grades slowly decline, while boys’ grades improved. In outdoor classes, however, girls not only maintained their grades, but also outperformed their male peers—revealing the powerful effects that hands-on, authentic learning can have for marginalized students.</w:t>
      </w:r>
    </w:p>
    <w:p w14:paraId="159FD123" w14:textId="77777777" w:rsidR="008F5488" w:rsidRPr="008F5488" w:rsidRDefault="008F5488" w:rsidP="008F5488">
      <w:pPr>
        <w:shd w:val="clear" w:color="auto" w:fill="FFFFFF"/>
        <w:spacing w:after="360" w:line="405" w:lineRule="atLeast"/>
        <w:rPr>
          <w:rFonts w:ascii="Arial" w:eastAsia="Times New Roman" w:hAnsi="Arial" w:cs="Arial"/>
          <w:color w:val="333333"/>
          <w:spacing w:val="12"/>
          <w:sz w:val="32"/>
          <w:szCs w:val="32"/>
        </w:rPr>
      </w:pPr>
      <w:r w:rsidRPr="008F5488">
        <w:rPr>
          <w:rFonts w:ascii="Arial" w:eastAsia="Times New Roman" w:hAnsi="Arial" w:cs="Arial"/>
          <w:color w:val="333333"/>
          <w:spacing w:val="12"/>
          <w:sz w:val="32"/>
          <w:szCs w:val="32"/>
        </w:rPr>
        <w:t>Crucially, participation in outdoor classes also changed girls’ perceptions of the value of science compared with girls in traditional classrooms. Being outdoors offers a good setting in which to teach science in a way that girls respond to, said Stevenson. Something about the shift in activities—and the subtle changes in pedagogy and classroom culture—caused girls to change their view of the entire discipline. </w:t>
      </w:r>
    </w:p>
    <w:p w14:paraId="2F26EB1B" w14:textId="77777777" w:rsidR="008F5488" w:rsidRPr="008F5488" w:rsidRDefault="008F5488" w:rsidP="008F5488">
      <w:pPr>
        <w:shd w:val="clear" w:color="auto" w:fill="FFFFFF"/>
        <w:spacing w:after="360" w:line="405" w:lineRule="atLeast"/>
        <w:rPr>
          <w:rFonts w:ascii="Arial" w:eastAsia="Times New Roman" w:hAnsi="Arial" w:cs="Arial"/>
          <w:color w:val="333333"/>
          <w:spacing w:val="12"/>
          <w:sz w:val="32"/>
          <w:szCs w:val="32"/>
        </w:rPr>
      </w:pPr>
      <w:r w:rsidRPr="008F5488">
        <w:rPr>
          <w:rFonts w:ascii="Arial" w:eastAsia="Times New Roman" w:hAnsi="Arial" w:cs="Arial"/>
          <w:color w:val="333333"/>
          <w:spacing w:val="12"/>
          <w:sz w:val="32"/>
          <w:szCs w:val="32"/>
        </w:rPr>
        <w:t>“All students, including girls, respond well when you make science relevant to their everyday lives,” Stevenson offered. If traditional STEM classroom activities aren’t allowing girls to see themselves as scientists, then perhaps new strategies that shift the paradigm, like hands-on and inquiry-based learning, can broaden the appeal of STEM and make it “come alive in really tangible ways that all students can relate to.”</w:t>
      </w:r>
    </w:p>
    <w:p w14:paraId="031637EA" w14:textId="77777777" w:rsidR="008F5488" w:rsidRPr="008F5488" w:rsidRDefault="008F5488" w:rsidP="008F5488">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8F5488">
        <w:rPr>
          <w:rFonts w:ascii="Arial" w:eastAsia="Times New Roman" w:hAnsi="Arial" w:cs="Arial"/>
          <w:b/>
          <w:bCs/>
          <w:caps/>
          <w:color w:val="333333"/>
          <w:spacing w:val="30"/>
          <w:sz w:val="27"/>
          <w:szCs w:val="27"/>
        </w:rPr>
        <w:t>THE INVISIBLE DYNAMICS OF TRADITIONAL CLASSROOMS</w:t>
      </w:r>
    </w:p>
    <w:p w14:paraId="066BBBF7" w14:textId="77777777" w:rsidR="008F5488" w:rsidRPr="008F5488" w:rsidRDefault="008F5488" w:rsidP="008F5488">
      <w:pPr>
        <w:shd w:val="clear" w:color="auto" w:fill="FFFFFF"/>
        <w:spacing w:after="360" w:line="405" w:lineRule="atLeast"/>
        <w:rPr>
          <w:rFonts w:ascii="Arial" w:eastAsia="Times New Roman" w:hAnsi="Arial" w:cs="Arial"/>
          <w:color w:val="333333"/>
          <w:spacing w:val="12"/>
          <w:sz w:val="32"/>
          <w:szCs w:val="32"/>
        </w:rPr>
      </w:pPr>
      <w:r w:rsidRPr="008F5488">
        <w:rPr>
          <w:rFonts w:ascii="Arial" w:eastAsia="Times New Roman" w:hAnsi="Arial" w:cs="Arial"/>
          <w:color w:val="333333"/>
          <w:spacing w:val="12"/>
          <w:sz w:val="32"/>
          <w:szCs w:val="32"/>
        </w:rPr>
        <w:t>Those insights echo research showing that as girls get older—about the age of the students in Stevenson’s experiments, and about the time that STEM classrooms begin to adopt a more rigorous, knowledge-oriented tenor—</w:t>
      </w:r>
      <w:r w:rsidRPr="008F5488">
        <w:rPr>
          <w:rFonts w:ascii="Arial" w:eastAsia="Times New Roman" w:hAnsi="Arial" w:cs="Arial"/>
          <w:color w:val="333333"/>
          <w:spacing w:val="12"/>
          <w:sz w:val="32"/>
          <w:szCs w:val="32"/>
        </w:rPr>
        <w:lastRenderedPageBreak/>
        <w:t>they become more likely to perceive science as a male domain. In a 2018 study, researchers analyzing five decades of </w:t>
      </w:r>
      <w:hyperlink r:id="rId9" w:history="1">
        <w:r w:rsidRPr="008F5488">
          <w:rPr>
            <w:rFonts w:ascii="Arial" w:eastAsia="Times New Roman" w:hAnsi="Arial" w:cs="Arial"/>
            <w:color w:val="00A7E1"/>
            <w:spacing w:val="12"/>
            <w:sz w:val="32"/>
            <w:szCs w:val="32"/>
          </w:rPr>
          <w:t>“draw-a-scientist” experiments</w:t>
        </w:r>
      </w:hyperlink>
      <w:r w:rsidRPr="008F5488">
        <w:rPr>
          <w:rFonts w:ascii="Arial" w:eastAsia="Times New Roman" w:hAnsi="Arial" w:cs="Arial"/>
          <w:color w:val="333333"/>
          <w:spacing w:val="12"/>
          <w:sz w:val="32"/>
          <w:szCs w:val="32"/>
        </w:rPr>
        <w:t> found that while 70 percent of girls in kindergarten drew female scientists, they drew scientists as males half of the time by age 10. By high school, discouragingly, they drew men 75 percent of the time.</w:t>
      </w:r>
    </w:p>
    <w:p w14:paraId="6E16AFCC" w14:textId="77777777" w:rsidR="008F5488" w:rsidRPr="008F5488" w:rsidRDefault="008F5488" w:rsidP="008F5488">
      <w:pPr>
        <w:shd w:val="clear" w:color="auto" w:fill="FFFFFF"/>
        <w:spacing w:after="360" w:line="405" w:lineRule="atLeast"/>
        <w:rPr>
          <w:rFonts w:ascii="Arial" w:eastAsia="Times New Roman" w:hAnsi="Arial" w:cs="Arial"/>
          <w:color w:val="333333"/>
          <w:spacing w:val="12"/>
          <w:sz w:val="32"/>
          <w:szCs w:val="32"/>
        </w:rPr>
      </w:pPr>
      <w:r w:rsidRPr="008F5488">
        <w:rPr>
          <w:rFonts w:ascii="Arial" w:eastAsia="Times New Roman" w:hAnsi="Arial" w:cs="Arial"/>
          <w:color w:val="333333"/>
          <w:spacing w:val="12"/>
          <w:sz w:val="32"/>
          <w:szCs w:val="32"/>
        </w:rPr>
        <w:t>If going outdoors flips a kind of switch for girls, it’s not entirely unprecedented—other studies have also pinpointed subtle changes in the framing of STEM subject matter that seem to tap into an unseen source of inspiration in girls. In a </w:t>
      </w:r>
      <w:hyperlink r:id="rId10" w:history="1">
        <w:r w:rsidRPr="008F5488">
          <w:rPr>
            <w:rFonts w:ascii="Arial" w:eastAsia="Times New Roman" w:hAnsi="Arial" w:cs="Arial"/>
            <w:color w:val="00A7E1"/>
            <w:spacing w:val="12"/>
            <w:sz w:val="32"/>
            <w:szCs w:val="32"/>
          </w:rPr>
          <w:t>2008 study</w:t>
        </w:r>
      </w:hyperlink>
      <w:r w:rsidRPr="008F5488">
        <w:rPr>
          <w:rFonts w:ascii="Arial" w:eastAsia="Times New Roman" w:hAnsi="Arial" w:cs="Arial"/>
          <w:color w:val="333333"/>
          <w:spacing w:val="12"/>
          <w:sz w:val="32"/>
          <w:szCs w:val="32"/>
        </w:rPr>
        <w:t>, for example, researchers discovered that asking girls if they wanted to be engineers was generally met with a resounding no, but presenting girls with brief descriptions of the real-world impact of engineers, mathematicians, and computer scientists dramatically improved the desirability of the careers. Research on gendered responses to test format provides some insight, too.</w:t>
      </w:r>
    </w:p>
    <w:p w14:paraId="7763175D" w14:textId="77777777" w:rsidR="008F5488" w:rsidRPr="008F5488" w:rsidRDefault="008F5488" w:rsidP="008F5488">
      <w:pPr>
        <w:shd w:val="clear" w:color="auto" w:fill="FFFFFF"/>
        <w:spacing w:after="360" w:line="405" w:lineRule="atLeast"/>
        <w:rPr>
          <w:rFonts w:ascii="Arial" w:eastAsia="Times New Roman" w:hAnsi="Arial" w:cs="Arial"/>
          <w:color w:val="333333"/>
          <w:spacing w:val="12"/>
          <w:sz w:val="32"/>
          <w:szCs w:val="32"/>
        </w:rPr>
      </w:pPr>
      <w:r w:rsidRPr="008F5488">
        <w:rPr>
          <w:rFonts w:ascii="Arial" w:eastAsia="Times New Roman" w:hAnsi="Arial" w:cs="Arial"/>
          <w:color w:val="333333"/>
          <w:spacing w:val="12"/>
          <w:sz w:val="32"/>
          <w:szCs w:val="32"/>
        </w:rPr>
        <w:t>A </w:t>
      </w:r>
      <w:hyperlink r:id="rId11" w:history="1">
        <w:r w:rsidRPr="008F5488">
          <w:rPr>
            <w:rFonts w:ascii="Arial" w:eastAsia="Times New Roman" w:hAnsi="Arial" w:cs="Arial"/>
            <w:color w:val="00A7E1"/>
            <w:spacing w:val="12"/>
            <w:sz w:val="32"/>
            <w:szCs w:val="32"/>
          </w:rPr>
          <w:t>recent study</w:t>
        </w:r>
      </w:hyperlink>
      <w:r w:rsidRPr="008F5488">
        <w:rPr>
          <w:rFonts w:ascii="Arial" w:eastAsia="Times New Roman" w:hAnsi="Arial" w:cs="Arial"/>
          <w:color w:val="333333"/>
          <w:spacing w:val="12"/>
          <w:sz w:val="32"/>
          <w:szCs w:val="32"/>
        </w:rPr>
        <w:t> that analyzed 8 million standardized test scores found that boys tended to perform better than girls on multiple-choice questions, accounting for roughly 25 percent of the gender achievement gap. Girls, on the other hand, performed better than boys on open-ended questions. The way that we test students isn’t neutral, the researchers explain, leading to inadvertent biases in how competent we perceive students to be.</w:t>
      </w:r>
    </w:p>
    <w:p w14:paraId="2F843BDA" w14:textId="77777777" w:rsidR="008F5488" w:rsidRPr="008F5488" w:rsidRDefault="008F5488" w:rsidP="008F5488">
      <w:pPr>
        <w:shd w:val="clear" w:color="auto" w:fill="FFFFFF"/>
        <w:spacing w:after="360" w:line="405" w:lineRule="atLeast"/>
        <w:rPr>
          <w:rFonts w:ascii="Arial" w:eastAsia="Times New Roman" w:hAnsi="Arial" w:cs="Arial"/>
          <w:color w:val="333333"/>
          <w:spacing w:val="12"/>
          <w:sz w:val="32"/>
          <w:szCs w:val="32"/>
        </w:rPr>
      </w:pPr>
      <w:r w:rsidRPr="008F5488">
        <w:rPr>
          <w:rFonts w:ascii="Arial" w:eastAsia="Times New Roman" w:hAnsi="Arial" w:cs="Arial"/>
          <w:color w:val="333333"/>
          <w:spacing w:val="12"/>
          <w:sz w:val="32"/>
          <w:szCs w:val="32"/>
        </w:rPr>
        <w:t xml:space="preserve">To change our STEM outcomes, we need to ensure that girls—and all marginalized students, for that matter—feel </w:t>
      </w:r>
      <w:r w:rsidRPr="008F5488">
        <w:rPr>
          <w:rFonts w:ascii="Arial" w:eastAsia="Times New Roman" w:hAnsi="Arial" w:cs="Arial"/>
          <w:color w:val="333333"/>
          <w:spacing w:val="12"/>
          <w:sz w:val="32"/>
          <w:szCs w:val="32"/>
        </w:rPr>
        <w:lastRenderedPageBreak/>
        <w:t>welcome on multiple fronts. Part of the answer undoubtedly involves confronting the inequities directly. We know that representation matters, and highlighting the contributions of women, people of color, and other marginalized groups in textbooks and other classroom materials </w:t>
      </w:r>
      <w:hyperlink r:id="rId12" w:history="1">
        <w:r w:rsidRPr="008F5488">
          <w:rPr>
            <w:rFonts w:ascii="Arial" w:eastAsia="Times New Roman" w:hAnsi="Arial" w:cs="Arial"/>
            <w:color w:val="00A7E1"/>
            <w:spacing w:val="12"/>
            <w:sz w:val="32"/>
            <w:szCs w:val="32"/>
          </w:rPr>
          <w:t>makes a difference</w:t>
        </w:r>
      </w:hyperlink>
      <w:r w:rsidRPr="008F5488">
        <w:rPr>
          <w:rFonts w:ascii="Arial" w:eastAsia="Times New Roman" w:hAnsi="Arial" w:cs="Arial"/>
          <w:color w:val="333333"/>
          <w:spacing w:val="12"/>
          <w:sz w:val="32"/>
          <w:szCs w:val="32"/>
        </w:rPr>
        <w:t>. Changing the look of the math and sciences—the symbols, images, and people who are visual expressions of the field’s potential—is a necessary first step.</w:t>
      </w:r>
    </w:p>
    <w:p w14:paraId="7EF8F7C7" w14:textId="77777777" w:rsidR="008F5488" w:rsidRPr="008F5488" w:rsidRDefault="008F5488" w:rsidP="008F5488">
      <w:pPr>
        <w:shd w:val="clear" w:color="auto" w:fill="FFFFFF"/>
        <w:spacing w:line="405" w:lineRule="atLeast"/>
        <w:rPr>
          <w:rFonts w:ascii="Arial" w:eastAsia="Times New Roman" w:hAnsi="Arial" w:cs="Arial"/>
          <w:color w:val="333333"/>
          <w:spacing w:val="12"/>
          <w:sz w:val="32"/>
          <w:szCs w:val="32"/>
        </w:rPr>
      </w:pPr>
      <w:r w:rsidRPr="008F5488">
        <w:rPr>
          <w:rFonts w:ascii="Arial" w:eastAsia="Times New Roman" w:hAnsi="Arial" w:cs="Arial"/>
          <w:color w:val="333333"/>
          <w:spacing w:val="12"/>
          <w:sz w:val="32"/>
          <w:szCs w:val="32"/>
        </w:rPr>
        <w:t>But the research also suggests that it’s not enough. To make the field truly welcoming, we’ll need to look at the invisible dynamics of classrooms—the activities, assumptions, and ingrained structural issues that signal a deeper level of indifference to the needs of girls. Obviously, kids can’t spend all day outside, and sitting down and solving hard problems is an important part of learning. But if classrooms focus too much on isolated problem-solving instead of real-world application, if they persistently value independent work over collaborative projects, if they promote competition and speed at the expense of open-ended inquiry and iteration, they may well be more likely to push girls and other marginalized groups to the sidelines, leaving us with a gap that we are still struggling to close.</w:t>
      </w:r>
    </w:p>
    <w:p w14:paraId="3A3BA991" w14:textId="77777777" w:rsidR="008F5488" w:rsidRDefault="008F5488"/>
    <w:sectPr w:rsidR="008F5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88"/>
    <w:rsid w:val="000822CF"/>
    <w:rsid w:val="005515A6"/>
    <w:rsid w:val="005B1981"/>
    <w:rsid w:val="008F5488"/>
    <w:rsid w:val="00A15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7593"/>
  <w15:chartTrackingRefBased/>
  <w15:docId w15:val="{49205CBD-EAEA-4671-8158-BE8C522F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96826">
      <w:bodyDiv w:val="1"/>
      <w:marLeft w:val="0"/>
      <w:marRight w:val="0"/>
      <w:marTop w:val="0"/>
      <w:marBottom w:val="0"/>
      <w:divBdr>
        <w:top w:val="none" w:sz="0" w:space="0" w:color="auto"/>
        <w:left w:val="none" w:sz="0" w:space="0" w:color="auto"/>
        <w:bottom w:val="none" w:sz="0" w:space="0" w:color="auto"/>
        <w:right w:val="none" w:sz="0" w:space="0" w:color="auto"/>
      </w:divBdr>
      <w:divsChild>
        <w:div w:id="1186138569">
          <w:marLeft w:val="0"/>
          <w:marRight w:val="0"/>
          <w:marTop w:val="0"/>
          <w:marBottom w:val="45"/>
          <w:divBdr>
            <w:top w:val="none" w:sz="0" w:space="0" w:color="auto"/>
            <w:left w:val="none" w:sz="0" w:space="0" w:color="auto"/>
            <w:bottom w:val="none" w:sz="0" w:space="0" w:color="auto"/>
            <w:right w:val="none" w:sz="0" w:space="0" w:color="auto"/>
          </w:divBdr>
        </w:div>
        <w:div w:id="2112890275">
          <w:marLeft w:val="0"/>
          <w:marRight w:val="0"/>
          <w:marTop w:val="0"/>
          <w:marBottom w:val="270"/>
          <w:divBdr>
            <w:top w:val="none" w:sz="0" w:space="0" w:color="auto"/>
            <w:left w:val="none" w:sz="0" w:space="0" w:color="auto"/>
            <w:bottom w:val="none" w:sz="0" w:space="0" w:color="auto"/>
            <w:right w:val="none" w:sz="0" w:space="0" w:color="auto"/>
          </w:divBdr>
        </w:div>
        <w:div w:id="1628388819">
          <w:marLeft w:val="0"/>
          <w:marRight w:val="0"/>
          <w:marTop w:val="0"/>
          <w:marBottom w:val="0"/>
          <w:divBdr>
            <w:top w:val="none" w:sz="0" w:space="0" w:color="auto"/>
            <w:left w:val="none" w:sz="0" w:space="0" w:color="auto"/>
            <w:bottom w:val="none" w:sz="0" w:space="0" w:color="auto"/>
            <w:right w:val="none" w:sz="0" w:space="0" w:color="auto"/>
          </w:divBdr>
        </w:div>
        <w:div w:id="1418863100">
          <w:marLeft w:val="0"/>
          <w:marRight w:val="0"/>
          <w:marTop w:val="90"/>
          <w:marBottom w:val="270"/>
          <w:divBdr>
            <w:top w:val="none" w:sz="0" w:space="0" w:color="auto"/>
            <w:left w:val="none" w:sz="0" w:space="0" w:color="auto"/>
            <w:bottom w:val="none" w:sz="0" w:space="0" w:color="auto"/>
            <w:right w:val="none" w:sz="0" w:space="0" w:color="auto"/>
          </w:divBdr>
        </w:div>
        <w:div w:id="651561211">
          <w:marLeft w:val="0"/>
          <w:marRight w:val="0"/>
          <w:marTop w:val="0"/>
          <w:marBottom w:val="315"/>
          <w:divBdr>
            <w:top w:val="none" w:sz="0" w:space="0" w:color="auto"/>
            <w:left w:val="none" w:sz="0" w:space="0" w:color="auto"/>
            <w:bottom w:val="none" w:sz="0" w:space="0" w:color="auto"/>
            <w:right w:val="none" w:sz="0" w:space="0" w:color="auto"/>
          </w:divBdr>
          <w:divsChild>
            <w:div w:id="1690519818">
              <w:marLeft w:val="0"/>
              <w:marRight w:val="0"/>
              <w:marTop w:val="0"/>
              <w:marBottom w:val="0"/>
              <w:divBdr>
                <w:top w:val="none" w:sz="0" w:space="0" w:color="auto"/>
                <w:left w:val="none" w:sz="0" w:space="0" w:color="auto"/>
                <w:bottom w:val="none" w:sz="0" w:space="0" w:color="auto"/>
                <w:right w:val="none" w:sz="0" w:space="0" w:color="auto"/>
              </w:divBdr>
            </w:div>
          </w:divsChild>
        </w:div>
        <w:div w:id="160391322">
          <w:marLeft w:val="0"/>
          <w:marRight w:val="0"/>
          <w:marTop w:val="0"/>
          <w:marBottom w:val="540"/>
          <w:divBdr>
            <w:top w:val="none" w:sz="0" w:space="0" w:color="auto"/>
            <w:left w:val="none" w:sz="0" w:space="0" w:color="auto"/>
            <w:bottom w:val="none" w:sz="0" w:space="0" w:color="auto"/>
            <w:right w:val="none" w:sz="0" w:space="0" w:color="auto"/>
          </w:divBdr>
          <w:divsChild>
            <w:div w:id="332999803">
              <w:marLeft w:val="0"/>
              <w:marRight w:val="0"/>
              <w:marTop w:val="0"/>
              <w:marBottom w:val="0"/>
              <w:divBdr>
                <w:top w:val="none" w:sz="0" w:space="0" w:color="auto"/>
                <w:left w:val="none" w:sz="0" w:space="0" w:color="auto"/>
                <w:bottom w:val="none" w:sz="0" w:space="0" w:color="auto"/>
                <w:right w:val="none" w:sz="0" w:space="0" w:color="auto"/>
              </w:divBdr>
            </w:div>
            <w:div w:id="21165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9500693.2021.190094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ces.ed.gov/fastfacts/display.asp?id=899" TargetMode="External"/><Relationship Id="rId12" Type="http://schemas.openxmlformats.org/officeDocument/2006/relationships/hyperlink" Target="http://ilabs.washington.edu/sites/default/files/14Cheryan_etal_Meltzoff_Designing%20Classroom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e.com/articles/s41467-018-06292-0" TargetMode="External"/><Relationship Id="rId11" Type="http://schemas.openxmlformats.org/officeDocument/2006/relationships/hyperlink" Target="https://doi.org/10.3102%2F0013189X18762105" TargetMode="External"/><Relationship Id="rId5" Type="http://schemas.openxmlformats.org/officeDocument/2006/relationships/hyperlink" Target="https://www.insidehighered.com/news/2005/02/18/what-larry-summers-said" TargetMode="External"/><Relationship Id="rId10" Type="http://schemas.openxmlformats.org/officeDocument/2006/relationships/hyperlink" Target="https://www.nap.edu/read/12187/chapter/5" TargetMode="External"/><Relationship Id="rId4" Type="http://schemas.openxmlformats.org/officeDocument/2006/relationships/image" Target="media/image1.jpeg"/><Relationship Id="rId9" Type="http://schemas.openxmlformats.org/officeDocument/2006/relationships/hyperlink" Target="https://www.edutopia.org/article/50-years-children-drawing-scienti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2</cp:revision>
  <dcterms:created xsi:type="dcterms:W3CDTF">2021-05-19T17:33:00Z</dcterms:created>
  <dcterms:modified xsi:type="dcterms:W3CDTF">2021-05-19T17:33:00Z</dcterms:modified>
</cp:coreProperties>
</file>